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Aberdeenshire North and Moray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Aberdeenshire North and Moray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Aberdeenshire North and Moray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Aberdeenshire North and Moray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Aberdeenshire North and Moray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12.0%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Aberdeenshire North and Moray East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Aberdeenshire North and Moray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Aberdeenshire North and Moray East is estimated to be </w:t>
      </w:r>
      <w:r w:rsidRPr="00773DF7">
        <w:rPr>
          <w:rFonts w:ascii="Libre Franklin Light" w:eastAsia="Times New Roman" w:hAnsi="Libre Franklin Light" w:cs="Calibri Light"/>
          <w:b/>
          <w:bCs/>
          <w:color w:val="C45911" w:themeColor="accent2" w:themeShade="BF"/>
        </w:rPr>
        <w:t xml:space="preserve">£715,375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Aberdeenshire North and Moray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Aberdeenshire North and Moray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12.0%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Aberdeenshire North and Moray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Aberdeenshire North and Moray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berdeenshire North and Moray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Aberdeenshire North and Moray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berdeenshire North and Moray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Aberdeenshire North and Moray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Aberdeenshire North and Moray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berdeenshire North and Moray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Aberdeenshire North and Moray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Aberdeenshire North and Moray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Aberdeenshire North and Moray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Aberdeenshire North and Moray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Aberdeenshire North and Moray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Aberdeenshire North and Moray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£715,375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Aberdeenshire North and Moray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£11,652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£240,976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£17,263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£4,855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£8,901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£431,728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£715,375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Aberdeenshire North and Moray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Aberdeenshire North and Moray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Aberdeenshire North and Moray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Aberdeenshire North and Moray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Aberdeenshire North and Moray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Aberdeenshire North and Moray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Aberdeenshire North and Moray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Aberdeenshire North and Moray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Aberdeenshire North and Moray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Aberdeenshire North and Moray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Aberdeenshire North and Moray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Aberdeenshire North and Moray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523552F-1C2B-46E3-ABB8-9DFCEB9A3C9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